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05D0F06F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3BA48B45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327FB1B4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67D125D9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ogrodzenie chroniące </w:t>
      </w:r>
      <w:r w:rsidR="005D5C8B" w:rsidRPr="005D5C8B">
        <w:rPr>
          <w:rFonts w:ascii="Bookman Old Style" w:hAnsi="Bookman Old Style"/>
          <w:color w:val="0070C0"/>
          <w:sz w:val="24"/>
        </w:rPr>
        <w:t>przynajmniej</w:t>
      </w:r>
      <w:r w:rsidR="000E0C8A" w:rsidRPr="005D5C8B">
        <w:rPr>
          <w:rFonts w:ascii="Bookman Old Style" w:hAnsi="Bookman Old Style"/>
          <w:color w:val="0070C0"/>
          <w:sz w:val="24"/>
        </w:rPr>
        <w:t xml:space="preserve"> </w:t>
      </w:r>
      <w:r w:rsidR="000E0C8A" w:rsidRPr="008876E9">
        <w:rPr>
          <w:rFonts w:ascii="Bookman Old Style" w:hAnsi="Bookman Old Style"/>
          <w:sz w:val="24"/>
        </w:rPr>
        <w:t>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6D2440" w:rsidRPr="0056594E">
        <w:rPr>
          <w:rFonts w:ascii="Bookman Old Style" w:hAnsi="Bookman Old Style"/>
          <w:color w:val="FF0000"/>
          <w:sz w:val="24"/>
        </w:rPr>
        <w:t>Ogrodzenie</w:t>
      </w:r>
      <w:r w:rsidR="005D5C8B">
        <w:rPr>
          <w:rFonts w:ascii="Bookman Old Style" w:hAnsi="Bookman Old Style"/>
          <w:color w:val="FF0000"/>
          <w:sz w:val="24"/>
        </w:rPr>
        <w:t xml:space="preserve"> </w:t>
      </w:r>
      <w:r w:rsidR="005D5C8B" w:rsidRPr="005D5C8B">
        <w:rPr>
          <w:rFonts w:ascii="Bookman Old Style" w:hAnsi="Bookman Old Style"/>
          <w:color w:val="0070C0"/>
          <w:sz w:val="24"/>
        </w:rPr>
        <w:t>gospodarstwa</w:t>
      </w:r>
      <w:r w:rsidR="006D2440" w:rsidRPr="0056594E">
        <w:rPr>
          <w:rFonts w:ascii="Bookman Old Style" w:hAnsi="Bookman Old Style"/>
          <w:color w:val="FF0000"/>
          <w:sz w:val="24"/>
        </w:rPr>
        <w:t>, które obejmuje</w:t>
      </w:r>
      <w:r w:rsidR="005D5C8B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poza ww. wymienionymi</w:t>
      </w:r>
      <w:r w:rsidR="005D5C8B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także obiekty mieszkalne</w:t>
      </w:r>
      <w:r w:rsidR="005D5C8B">
        <w:rPr>
          <w:rFonts w:ascii="Bookman Old Style" w:hAnsi="Bookman Old Style"/>
          <w:color w:val="FF0000"/>
          <w:sz w:val="24"/>
        </w:rPr>
        <w:t xml:space="preserve"> </w:t>
      </w:r>
      <w:r w:rsidR="005D5C8B" w:rsidRPr="005D5C8B">
        <w:rPr>
          <w:rFonts w:ascii="Bookman Old Style" w:hAnsi="Bookman Old Style"/>
          <w:color w:val="0070C0"/>
          <w:sz w:val="24"/>
        </w:rPr>
        <w:t>i inne</w:t>
      </w:r>
      <w:r w:rsidR="006D2440" w:rsidRPr="0056594E">
        <w:rPr>
          <w:rFonts w:ascii="Bookman Old Style" w:hAnsi="Bookman Old Style"/>
          <w:color w:val="FF0000"/>
          <w:sz w:val="24"/>
        </w:rPr>
        <w:t>, w szczególności siedlisko</w:t>
      </w:r>
      <w:r w:rsidR="006D2440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uznaje się za spełniające ww. wymaganie. </w:t>
      </w:r>
      <w:r w:rsidR="006D2440" w:rsidRPr="006D2440">
        <w:rPr>
          <w:rFonts w:ascii="Bookman Old Style" w:hAnsi="Bookman Old Style"/>
          <w:color w:val="000000" w:themeColor="text1"/>
          <w:sz w:val="24"/>
        </w:rPr>
        <w:t>Ściana budynków z odpowiednio zabezpieczonymi otworami okiennymi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</w:t>
      </w:r>
      <w:r w:rsidR="00574055">
        <w:rPr>
          <w:rFonts w:ascii="Bookman Old Style" w:hAnsi="Bookman Old Style"/>
          <w:sz w:val="24"/>
        </w:rPr>
        <w:t>i</w:t>
      </w:r>
      <w:r w:rsidR="00263822">
        <w:rPr>
          <w:rFonts w:ascii="Bookman Old Style" w:hAnsi="Bookman Old Style"/>
          <w:sz w:val="24"/>
        </w:rPr>
        <w:t xml:space="preserve"> nieposiadająca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0A6D73F7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</w:t>
      </w:r>
      <w:r w:rsidR="001136CC">
        <w:rPr>
          <w:rFonts w:ascii="Bookman Old Style" w:hAnsi="Bookman Old Style"/>
          <w:sz w:val="24"/>
          <w:szCs w:val="24"/>
        </w:rPr>
        <w:t>j</w:t>
      </w:r>
      <w:r w:rsidR="007E2314" w:rsidRPr="007E2314">
        <w:rPr>
          <w:rFonts w:ascii="Bookman Old Style" w:hAnsi="Bookman Old Style"/>
          <w:sz w:val="24"/>
          <w:szCs w:val="24"/>
        </w:rPr>
        <w:t xml:space="preserve">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 xml:space="preserve">będzie częścią składową kontroli spełnienia zasad </w:t>
      </w:r>
      <w:proofErr w:type="spellStart"/>
      <w:r w:rsidR="00F449C4" w:rsidRPr="007E2314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406748B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lastRenderedPageBreak/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0B2A6998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</w:t>
      </w:r>
      <w:r w:rsidR="001136CC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7521B07A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</w:t>
      </w:r>
      <w:r w:rsidR="001136CC">
        <w:rPr>
          <w:rFonts w:ascii="Bookman Old Style" w:hAnsi="Bookman Old Style"/>
          <w:sz w:val="24"/>
          <w:szCs w:val="24"/>
        </w:rPr>
        <w:t>.</w:t>
      </w:r>
      <w:r w:rsidR="004F7B05">
        <w:rPr>
          <w:rFonts w:ascii="Bookman Old Style" w:hAnsi="Bookman Old Style"/>
          <w:sz w:val="24"/>
          <w:szCs w:val="24"/>
        </w:rPr>
        <w:t xml:space="preserve">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70919374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</w:t>
      </w:r>
      <w:r w:rsidR="001136CC">
        <w:rPr>
          <w:rFonts w:ascii="Bookman Old Style" w:hAnsi="Bookman Old Style"/>
          <w:sz w:val="24"/>
        </w:rPr>
        <w:t>e</w:t>
      </w:r>
      <w:r w:rsidR="001C45CE" w:rsidRPr="001C45CE">
        <w:rPr>
          <w:rFonts w:ascii="Bookman Old Style" w:hAnsi="Bookman Old Style"/>
          <w:sz w:val="24"/>
        </w:rPr>
        <w:t xml:space="preserve">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E2A67D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77777777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15498">
        <w:rPr>
          <w:rFonts w:ascii="Bookman Old Style" w:hAnsi="Bookman Old Style"/>
          <w:color w:val="FF0000"/>
          <w:sz w:val="24"/>
          <w:szCs w:val="24"/>
        </w:rPr>
        <w:t>6.</w:t>
      </w:r>
      <w:r w:rsidRPr="00415498">
        <w:rPr>
          <w:color w:val="FF0000"/>
        </w:rPr>
        <w:t xml:space="preserve"> </w:t>
      </w:r>
      <w:r w:rsidRPr="00415498">
        <w:rPr>
          <w:rFonts w:ascii="Bookman Old Style" w:hAnsi="Bookman Old Style"/>
          <w:color w:val="FF0000"/>
          <w:sz w:val="24"/>
          <w:szCs w:val="24"/>
        </w:rPr>
        <w:t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w sprawie środków podejmowanych w związku z wystąpieniem afrykańskiego pomoru świń.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C999D" w14:textId="77777777" w:rsidR="00BA67FA" w:rsidRDefault="00BA67FA" w:rsidP="000E0C8A">
      <w:pPr>
        <w:spacing w:after="0" w:line="240" w:lineRule="auto"/>
      </w:pPr>
      <w:r>
        <w:separator/>
      </w:r>
    </w:p>
  </w:endnote>
  <w:endnote w:type="continuationSeparator" w:id="0">
    <w:p w14:paraId="59EF822A" w14:textId="77777777" w:rsidR="00BA67FA" w:rsidRDefault="00BA67FA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51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C62D" w14:textId="77777777" w:rsidR="00BA67FA" w:rsidRDefault="00BA67FA" w:rsidP="000E0C8A">
      <w:pPr>
        <w:spacing w:after="0" w:line="240" w:lineRule="auto"/>
      </w:pPr>
      <w:r>
        <w:separator/>
      </w:r>
    </w:p>
  </w:footnote>
  <w:footnote w:type="continuationSeparator" w:id="0">
    <w:p w14:paraId="3417AEEE" w14:textId="77777777" w:rsidR="00BA67FA" w:rsidRDefault="00BA67FA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136CC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5D5C8B"/>
    <w:rsid w:val="006142D1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92451"/>
    <w:rsid w:val="008A5113"/>
    <w:rsid w:val="008D0ADF"/>
    <w:rsid w:val="008D3B7F"/>
    <w:rsid w:val="00915781"/>
    <w:rsid w:val="00934E46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42B8C"/>
    <w:rsid w:val="00B51BB5"/>
    <w:rsid w:val="00B71550"/>
    <w:rsid w:val="00B730A9"/>
    <w:rsid w:val="00B81F34"/>
    <w:rsid w:val="00BA67FA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9F70-0075-4D63-802A-216094C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Bank</cp:lastModifiedBy>
  <cp:revision>5</cp:revision>
  <cp:lastPrinted>2021-06-15T15:26:00Z</cp:lastPrinted>
  <dcterms:created xsi:type="dcterms:W3CDTF">2021-06-11T12:22:00Z</dcterms:created>
  <dcterms:modified xsi:type="dcterms:W3CDTF">2021-06-15T15:26:00Z</dcterms:modified>
</cp:coreProperties>
</file>